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88" w:lineRule="auto"/>
        <w:jc w:val="center"/>
      </w:pPr>
      <w:r>
        <w:rPr>
          <w:rFonts w:ascii="微软雅黑" w:hAnsi="微软雅黑" w:eastAsia="微软雅黑"/>
          <w:b/>
          <w:i w:val="0"/>
          <w:color w:val="1A1A1A"/>
          <w:sz w:val="40"/>
        </w:rPr>
        <w:t>产品技术规格书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产品名称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隔离型 PT100 温度变送器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产品型号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TB-ISO-PT100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版本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V0.3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典型应用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超低温冰箱 · 液氮罐 · 冷库 · 恒温培养箱</w:t>
            </w:r>
          </w:p>
        </w:tc>
      </w:tr>
    </w:tbl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3096000" cy="25190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-pt10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519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一、产品概述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i w:val="0"/>
          <w:color w:val="1A1A1A"/>
          <w:sz w:val="21"/>
        </w:rPr>
        <w:t>TB-ISO-PT100 是一款全隔离型 PT100 铂电阻温度变送器，采用标准 Modbus RTU 通讯协议，支持 2 线制 / 3 线制 / 4 线制 PT100 传感器接入，通过板载跳线电阻 RT1–RT4 配置接线方式。设备具备电源与信号全隔离保护，采用小型化板卡设计，便于嵌入式集成，适用于超低温冰箱、液氮罐、冷库、恒温培养箱等需要高精度温度监测的工业与医疗场景。</w:t>
      </w:r>
    </w:p>
    <w:p>
      <w:pPr>
        <w:spacing w:before="120" w:after="40" w:line="360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产品特点：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多线制兼容</w:t>
      </w:r>
      <w:r>
        <w:rPr>
          <w:rFonts w:ascii="宋体" w:hAnsi="宋体" w:eastAsia="宋体"/>
          <w:b w:val="0"/>
          <w:i w:val="0"/>
          <w:color w:val="1A1A1A"/>
          <w:sz w:val="21"/>
        </w:rPr>
        <w:t>——同一块板卡通过跳线即可切换 2 线制 / 3 线制 / 4 线制，适配不同现场探头的引线数量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全隔离设计</w:t>
      </w:r>
      <w:r>
        <w:rPr>
          <w:rFonts w:ascii="宋体" w:hAnsi="宋体" w:eastAsia="宋体"/>
          <w:b w:val="0"/>
          <w:i w:val="0"/>
          <w:color w:val="1A1A1A"/>
          <w:sz w:val="21"/>
        </w:rPr>
        <w:t>——电源与信号之间隔离电压 1500V AC，抗干扰能力强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标准协议</w:t>
      </w:r>
      <w:r>
        <w:rPr>
          <w:rFonts w:ascii="宋体" w:hAnsi="宋体" w:eastAsia="宋体"/>
          <w:b w:val="0"/>
          <w:i w:val="0"/>
          <w:color w:val="1A1A1A"/>
          <w:sz w:val="21"/>
        </w:rPr>
        <w:t>——采用 Modbus RTU，兼容各类 PLC 与 SCADA 系统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宽压供电</w:t>
      </w:r>
      <w:r>
        <w:rPr>
          <w:rFonts w:ascii="宋体" w:hAnsi="宋体" w:eastAsia="宋体"/>
          <w:b w:val="0"/>
          <w:i w:val="0"/>
          <w:color w:val="1A1A1A"/>
          <w:sz w:val="21"/>
        </w:rPr>
        <w:t>——DC 9 ~ 36V，适应不同工业供电环境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小型化板卡</w:t>
      </w:r>
      <w:r>
        <w:rPr>
          <w:rFonts w:ascii="宋体" w:hAnsi="宋体" w:eastAsia="宋体"/>
          <w:b w:val="0"/>
          <w:i w:val="0"/>
          <w:color w:val="1A1A1A"/>
          <w:sz w:val="21"/>
        </w:rPr>
        <w:t>——便于嵌入机柜或设备内部，节省安装空间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多重电气防护</w:t>
      </w:r>
      <w:r>
        <w:rPr>
          <w:rFonts w:ascii="宋体" w:hAnsi="宋体" w:eastAsia="宋体"/>
          <w:b w:val="0"/>
          <w:i w:val="0"/>
          <w:color w:val="1A1A1A"/>
          <w:sz w:val="21"/>
        </w:rPr>
        <w:t>——电源防反接、自恢复保险丝、TVS、RC 尖峰吸收及 485 接口放电管保护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二、技术参数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2.1 测量参数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传感器类型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PT100 铂电阻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接线方式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2 线制 / 3 线制 / 4 线制（板载跳线电阻 RT1–RT4 配置）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测量范围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-200℃ ~ +200℃</w:t>
            </w:r>
            <w:r>
              <w:rPr>
                <w:rFonts w:ascii="宋体" w:hAnsi="宋体" w:eastAsia="宋体"/>
                <w:b/>
                <w:i w:val="0"/>
                <w:color w:val="C0392B"/>
                <w:sz w:val="20"/>
              </w:rPr>
              <w:t>【待确认】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分辨率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0.1℃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测量精度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C0392B"/>
                <w:sz w:val="20"/>
              </w:rPr>
              <w:t>【待确认】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采样周期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默认 1 秒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2.2 电气参数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工作电压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DC 9 ~ 36V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工作电流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≤30mA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隔离电压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1500V AC（电源、信号间）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通讯接口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RS485（带完善保护电路）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通讯协议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标准 Modbus RTU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通讯速率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4800 / 9600 / 19200 / 38400 / 57600 / 115200 bps（可设置）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数据格式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8 位数据位，1/2 位停止位，无奇偶校验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电气保护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电源防反接（DC 36V 以下）、350mA 自恢复保险丝、电源 TVS（15kV ESD / 8-20μs 5kA surge）、IO 口 TVS（±15kV ESD）、485 接口放电管、RC 尖峰吸收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2.3 环境参数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工作温度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-40℃ ~ +85℃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工作湿度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0 ~ 95% RH（无凝结）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存储温度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-55℃ ~ +90℃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抗振动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10 ~ 2000Hz，10g 加速度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2.4 EMC 性能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4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项目</w:t>
            </w:r>
          </w:p>
        </w:tc>
        <w:tc>
          <w:tcPr>
            <w:tcW w:type="dxa" w:w="3515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依据标准</w:t>
            </w:r>
          </w:p>
        </w:tc>
        <w:tc>
          <w:tcPr>
            <w:tcW w:type="dxa" w:w="249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等级</w:t>
            </w:r>
          </w:p>
        </w:tc>
      </w:tr>
      <w:tr>
        <w:tc>
          <w:tcPr>
            <w:tcW w:type="dxa" w:w="294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辐射骚扰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GB/T 17626.3-2016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等级 3</w:t>
            </w:r>
          </w:p>
        </w:tc>
      </w:tr>
      <w:tr>
        <w:tc>
          <w:tcPr>
            <w:tcW w:type="dxa" w:w="294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静电放电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GB/T 17626.2-2018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等级 4</w:t>
            </w:r>
          </w:p>
        </w:tc>
      </w:tr>
      <w:tr>
        <w:tc>
          <w:tcPr>
            <w:tcW w:type="dxa" w:w="294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电快速瞬变脉冲群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GB/T 17626.4-2018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等级 3</w:t>
            </w:r>
          </w:p>
        </w:tc>
      </w:tr>
      <w:tr>
        <w:tc>
          <w:tcPr>
            <w:tcW w:type="dxa" w:w="294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浪涌（冲击）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GB/T 17626.5-2019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等级 2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2.5 机械参数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外壳材质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ABS 工程塑料 / PCB 板卡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安装方式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导轨 / 螺钉固定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外形尺寸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C0392B"/>
                <w:sz w:val="20"/>
              </w:rPr>
              <w:t>【待确认】</w:t>
            </w:r>
          </w:p>
        </w:tc>
      </w:tr>
    </w:tbl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三、接线与线制配置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i w:val="0"/>
          <w:color w:val="1A1A1A"/>
          <w:sz w:val="21"/>
        </w:rPr>
        <w:t>通过板载跳线电阻 RT1–RT4 选择 PT100 的接线线制，配置关系如下：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92"/>
        <w:gridCol w:w="1792"/>
        <w:gridCol w:w="1792"/>
        <w:gridCol w:w="1792"/>
        <w:gridCol w:w="1792"/>
      </w:tblGrid>
      <w:tr>
        <w:tc>
          <w:tcPr>
            <w:tcW w:type="dxa" w:w="192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接线制</w:t>
            </w:r>
          </w:p>
        </w:tc>
        <w:tc>
          <w:tcPr>
            <w:tcW w:type="dxa" w:w="175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RT1</w:t>
            </w:r>
          </w:p>
        </w:tc>
        <w:tc>
          <w:tcPr>
            <w:tcW w:type="dxa" w:w="175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RT2</w:t>
            </w:r>
          </w:p>
        </w:tc>
        <w:tc>
          <w:tcPr>
            <w:tcW w:type="dxa" w:w="175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RT3</w:t>
            </w:r>
          </w:p>
        </w:tc>
        <w:tc>
          <w:tcPr>
            <w:tcW w:type="dxa" w:w="175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RT4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 线制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／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 线制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／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／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 线制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／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／</w:t>
            </w:r>
          </w:p>
        </w:tc>
        <w:tc>
          <w:tcPr>
            <w:tcW w:type="dxa" w:w="175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CON</w:t>
            </w:r>
          </w:p>
        </w:tc>
      </w:tr>
    </w:tbl>
    <w:p>
      <w:pPr>
        <w:spacing w:before="60" w:after="12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注：CON 表示该位焊接跳线电阻，／表示断开。表中对应关系依据板卡丝印整理。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四、Modbus RTU 通讯协议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4.1 协议基本信息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采用标准 Modbus RTU 协议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支持功能码：0x03（读取保持寄存器）、0x06（写入单个寄存器）、0x10（写入多个寄存器）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温度数据采用二进制补码表示，负数以补码方式传输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4.2 寄存器定义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181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寄存器地址</w:t>
            </w:r>
          </w:p>
        </w:tc>
        <w:tc>
          <w:tcPr>
            <w:tcW w:type="dxa" w:w="3402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功能描述</w:t>
            </w:r>
          </w:p>
        </w:tc>
        <w:tc>
          <w:tcPr>
            <w:tcW w:type="dxa" w:w="226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数据类型</w:t>
            </w:r>
          </w:p>
        </w:tc>
        <w:tc>
          <w:tcPr>
            <w:tcW w:type="dxa" w:w="147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访问权限</w:t>
            </w:r>
          </w:p>
        </w:tc>
      </w:tr>
      <w:tr>
        <w:tc>
          <w:tcPr>
            <w:tcW w:type="dxa" w:w="181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0x0000</w:t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温度值【待确认】</w:t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16 位有符号整数</w:t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只读</w:t>
            </w:r>
          </w:p>
        </w:tc>
      </w:tr>
      <w:tr>
        <w:tc>
          <w:tcPr>
            <w:tcW w:type="dxa" w:w="181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0x0048</w:t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设备地址</w:t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 位无符号整数（0 ~ 247）</w:t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读写</w:t>
            </w:r>
          </w:p>
        </w:tc>
      </w:tr>
      <w:tr>
        <w:tc>
          <w:tcPr>
            <w:tcW w:type="dxa" w:w="181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0x0049</w:t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波特率</w:t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 位无符号整数（5 ~ 10）</w:t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读写</w:t>
            </w:r>
          </w:p>
        </w:tc>
      </w:tr>
      <w:tr>
        <w:tc>
          <w:tcPr>
            <w:tcW w:type="dxa" w:w="181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0x00E0</w:t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软复位</w:t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 位无符号整数</w:t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只写</w:t>
            </w:r>
          </w:p>
        </w:tc>
      </w:tr>
      <w:tr>
        <w:tc>
          <w:tcPr>
            <w:tcW w:type="dxa" w:w="181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0x00F0</w:t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恢复出厂设置</w:t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 位无符号整数</w:t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只写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4.3 波特率编码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192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数值</w:t>
            </w:r>
          </w:p>
        </w:tc>
        <w:tc>
          <w:tcPr>
            <w:tcW w:type="dxa" w:w="2835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波特率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4800bps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6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9600bps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7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19200bps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38400bps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9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57600bps</w:t>
            </w:r>
          </w:p>
        </w:tc>
      </w:tr>
      <w:tr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10</w:t>
            </w:r>
          </w:p>
        </w:tc>
        <w:tc>
          <w:tcPr>
            <w:tcW w:type="dxa" w:w="283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115200bps</w:t>
            </w:r>
          </w:p>
        </w:tc>
      </w:tr>
    </w:tbl>
    <w:p>
      <w:pPr>
        <w:spacing w:before="60" w:after="12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注：设备地址与波特率设置后需重新上电方可生效。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五、接线注意事项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确保电源电压在 DC 9 ~ 36V 规定范围内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接线前务必断开电源，防止短路损坏设备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RS485 通讯线建议使用屏蔽双绞线，线径不小于 0.5mm²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通讯线长度建议不超过 1000 米，超过时需加中继器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多台设备并联时，A、B 端分别相连，注意终端匹配电阻设置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屏蔽层单端接地，避免形成地环路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导线剥线长度建议 5-7mm，避免裸露部分过长导致短路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PT100 探头引线应远离动力线，3 线制/4 线制接线时注意补偿线对应关系</w:t>
      </w:r>
    </w:p>
    <w:p>
      <w:pPr>
        <w:spacing w:before="200" w:after="4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说明：本规格书中的电气、隔离、保护、环境、EMC、机械及通讯协议参数，依据本型号所属 TB-ISO 全隔离变送器系列的公开技术资料整理；标注【待确认】的项目为 PT100 型号专有指标，原始资料中未见明确记载，请以实物实测或厂家最终确认为准。</w:t>
      </w:r>
    </w:p>
    <w:sectPr w:rsidR="00FC693F" w:rsidRPr="0006063C" w:rsidSect="00034616">
      <w:pgSz w:w="11906" w:h="16838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TB-ISO-PT100 隔离型 PT100 温度变送器 产品规格书</dc:title>
  <dc:subject>TB-ISO-PT100 隔离型 PT100 温度变送器 产品规格书</dc:subject>
  <dc:creator>北京睿艾特科技有限公司</dc:creator>
  <cp:keywords/>
  <dc:description/>
  <cp:lastModifiedBy>北京睿艾特科技有限公司</cp:lastModifiedBy>
  <cp:revision>1</cp:revision>
  <dcterms:created xsi:type="dcterms:W3CDTF">2013-12-23T23:15:00Z</dcterms:created>
  <dcterms:modified xsi:type="dcterms:W3CDTF">2013-12-23T23:15:00Z</dcterms:modified>
  <cp:category>产品规格书</cp:category>
</cp:coreProperties>
</file>